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00745" w14:textId="520C6D63" w:rsidR="00DE61B4" w:rsidRPr="00DE61B4" w:rsidRDefault="00DE61B4" w:rsidP="00DE61B4">
      <w:pPr>
        <w:ind w:left="-567"/>
        <w:jc w:val="center"/>
        <w:rPr>
          <w:rFonts w:ascii="Arial" w:hAnsi="Arial" w:cs="Arial"/>
          <w:b/>
          <w:color w:val="333399"/>
          <w:sz w:val="28"/>
          <w:szCs w:val="28"/>
        </w:rPr>
      </w:pPr>
      <w:r w:rsidRPr="00DE61B4">
        <w:rPr>
          <w:rFonts w:ascii="Arial" w:hAnsi="Arial" w:cs="Arial"/>
          <w:b/>
          <w:color w:val="333399"/>
          <w:sz w:val="28"/>
          <w:szCs w:val="28"/>
        </w:rPr>
        <w:t>COMUNICACIÓN SECA 20</w:t>
      </w:r>
      <w:r w:rsidR="000A0CF6">
        <w:rPr>
          <w:rFonts w:ascii="Arial" w:hAnsi="Arial" w:cs="Arial"/>
          <w:b/>
          <w:color w:val="333399"/>
          <w:sz w:val="28"/>
          <w:szCs w:val="28"/>
        </w:rPr>
        <w:t>20</w:t>
      </w:r>
    </w:p>
    <w:p w14:paraId="726E29C0" w14:textId="6DAEFA4A" w:rsidR="00DE61B4" w:rsidRDefault="00DE61B4" w:rsidP="00DE61B4">
      <w:pPr>
        <w:ind w:left="-567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333399"/>
        </w:rPr>
        <w:t>-</w:t>
      </w:r>
      <w:r w:rsidR="00C718DD">
        <w:rPr>
          <w:rFonts w:ascii="Arial" w:hAnsi="Arial" w:cs="Arial"/>
          <w:b/>
          <w:color w:val="333399"/>
        </w:rPr>
        <w:t>GESTIÓN INTEGRAL DE RIESGOS</w:t>
      </w:r>
      <w:r>
        <w:rPr>
          <w:rFonts w:ascii="Arial" w:hAnsi="Arial" w:cs="Arial"/>
          <w:b/>
          <w:color w:val="333399"/>
        </w:rPr>
        <w:t>-</w:t>
      </w:r>
    </w:p>
    <w:p w14:paraId="3A93C127" w14:textId="77777777" w:rsidR="00DE61B4" w:rsidRPr="008162D3" w:rsidRDefault="00DE61B4" w:rsidP="00DE61B4">
      <w:pPr>
        <w:ind w:left="-567"/>
        <w:jc w:val="both"/>
        <w:rPr>
          <w:rFonts w:ascii="Arial" w:hAnsi="Arial" w:cs="Arial"/>
        </w:rPr>
      </w:pPr>
    </w:p>
    <w:p w14:paraId="17C6784C" w14:textId="77777777" w:rsidR="00DE61B4" w:rsidRPr="00920F40" w:rsidRDefault="00DE61B4" w:rsidP="00E55FBA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</w:p>
    <w:p w14:paraId="184DF364" w14:textId="22DCA451" w:rsidR="00DE61B4" w:rsidRDefault="00E55FBA" w:rsidP="00E55FBA">
      <w:pPr>
        <w:spacing w:after="0" w:line="300" w:lineRule="atLeast"/>
        <w:jc w:val="both"/>
        <w:rPr>
          <w:rFonts w:ascii="Arial" w:hAnsi="Arial" w:cs="Arial"/>
          <w:b/>
          <w:bCs/>
        </w:rPr>
      </w:pPr>
      <w:r w:rsidRPr="00DE61B4">
        <w:rPr>
          <w:rFonts w:ascii="Arial" w:hAnsi="Arial" w:cs="Arial"/>
          <w:b/>
          <w:bCs/>
          <w:color w:val="333399"/>
        </w:rPr>
        <w:t>Título</w:t>
      </w:r>
      <w:r w:rsidRPr="00920F40">
        <w:rPr>
          <w:rFonts w:ascii="Arial" w:hAnsi="Arial" w:cs="Arial"/>
          <w:b/>
          <w:bCs/>
        </w:rPr>
        <w:t xml:space="preserve">: </w:t>
      </w:r>
    </w:p>
    <w:p w14:paraId="2D7DF6F1" w14:textId="09045C91" w:rsidR="0036585C" w:rsidRDefault="00B67620" w:rsidP="00DE61B4">
      <w:pPr>
        <w:pStyle w:val="Prrafodelista"/>
        <w:numPr>
          <w:ilvl w:val="0"/>
          <w:numId w:val="3"/>
        </w:numPr>
        <w:spacing w:after="0" w:line="30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Hacia una gestión integral del riesgo</w:t>
      </w:r>
    </w:p>
    <w:p w14:paraId="1E19ECB6" w14:textId="77777777" w:rsidR="00DE61B4" w:rsidRPr="00DE61B4" w:rsidRDefault="00DE61B4" w:rsidP="00DE61B4">
      <w:pPr>
        <w:spacing w:after="0" w:line="300" w:lineRule="atLeast"/>
        <w:ind w:left="360"/>
        <w:jc w:val="both"/>
        <w:rPr>
          <w:rFonts w:ascii="Arial" w:hAnsi="Arial" w:cs="Arial"/>
        </w:rPr>
      </w:pPr>
    </w:p>
    <w:p w14:paraId="58BD7B6D" w14:textId="77777777" w:rsidR="00DE61B4" w:rsidRDefault="00DE61B4" w:rsidP="00E55FBA">
      <w:pPr>
        <w:spacing w:after="0" w:line="300" w:lineRule="atLeast"/>
        <w:jc w:val="both"/>
        <w:rPr>
          <w:rFonts w:ascii="Arial" w:hAnsi="Arial" w:cs="Arial"/>
          <w:b/>
          <w:bCs/>
        </w:rPr>
      </w:pPr>
    </w:p>
    <w:p w14:paraId="6F9D7104" w14:textId="2308E5C8" w:rsidR="00E55FBA" w:rsidRPr="00920F40" w:rsidRDefault="00E55FBA" w:rsidP="00E55FBA">
      <w:pPr>
        <w:autoSpaceDE w:val="0"/>
        <w:autoSpaceDN w:val="0"/>
        <w:adjustRightInd w:val="0"/>
        <w:spacing w:before="100" w:after="100" w:line="240" w:lineRule="auto"/>
        <w:rPr>
          <w:rFonts w:ascii="Arial" w:hAnsi="Arial" w:cs="Arial"/>
        </w:rPr>
      </w:pPr>
      <w:r w:rsidRPr="00DE61B4">
        <w:rPr>
          <w:rFonts w:ascii="Arial" w:hAnsi="Arial" w:cs="Arial"/>
          <w:b/>
          <w:bCs/>
          <w:color w:val="333399"/>
        </w:rPr>
        <w:t>Área Temática</w:t>
      </w:r>
      <w:r w:rsidRPr="00920F40">
        <w:rPr>
          <w:rFonts w:ascii="Arial" w:hAnsi="Arial" w:cs="Arial"/>
          <w:b/>
          <w:bCs/>
        </w:rPr>
        <w:t xml:space="preserve">: </w:t>
      </w:r>
      <w:r w:rsidR="00B67620">
        <w:rPr>
          <w:rFonts w:ascii="Arial" w:hAnsi="Arial" w:cs="Arial"/>
          <w:bCs/>
        </w:rPr>
        <w:t>Gestión de Riesgos. Acreditación, certificación y evaluación.</w:t>
      </w:r>
    </w:p>
    <w:p w14:paraId="06059906" w14:textId="77777777" w:rsidR="00E55FBA" w:rsidRPr="00920F40" w:rsidRDefault="00E55FBA" w:rsidP="00E55FBA">
      <w:pPr>
        <w:rPr>
          <w:rFonts w:ascii="Arial" w:hAnsi="Arial" w:cs="Arial"/>
          <w:b/>
        </w:rPr>
      </w:pPr>
    </w:p>
    <w:p w14:paraId="556781E7" w14:textId="25957158" w:rsidR="00432175" w:rsidRPr="00432175" w:rsidRDefault="00E55FBA" w:rsidP="00BA7562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JUSTIFICACION</w:t>
      </w:r>
      <w:r w:rsidRPr="00920F40">
        <w:rPr>
          <w:rFonts w:ascii="Arial" w:hAnsi="Arial" w:cs="Arial"/>
          <w:b/>
        </w:rPr>
        <w:t>:</w:t>
      </w:r>
    </w:p>
    <w:p w14:paraId="7D74CEB9" w14:textId="647F153C" w:rsidR="00432175" w:rsidRPr="00432175" w:rsidRDefault="00432175" w:rsidP="00432175">
      <w:pPr>
        <w:jc w:val="both"/>
        <w:rPr>
          <w:rFonts w:ascii="Arial" w:hAnsi="Arial" w:cs="Arial"/>
        </w:rPr>
      </w:pPr>
      <w:r w:rsidRPr="00432175">
        <w:rPr>
          <w:rFonts w:ascii="Arial" w:hAnsi="Arial" w:cs="Arial"/>
        </w:rPr>
        <w:t>En el mundo actual</w:t>
      </w:r>
      <w:r>
        <w:rPr>
          <w:rFonts w:ascii="Arial" w:hAnsi="Arial" w:cs="Arial"/>
        </w:rPr>
        <w:t>, tan globalizado y cambiante, l</w:t>
      </w:r>
      <w:r w:rsidRPr="00432175">
        <w:rPr>
          <w:rFonts w:ascii="Arial" w:hAnsi="Arial" w:cs="Arial"/>
        </w:rPr>
        <w:t xml:space="preserve">os eventos que ocurren en cualquier entorno pueden frenar o incluso paralizar la actividad de una organización, impactando directamente en sus </w:t>
      </w:r>
      <w:r>
        <w:rPr>
          <w:rFonts w:ascii="Arial" w:hAnsi="Arial" w:cs="Arial"/>
        </w:rPr>
        <w:t>grupos de interés</w:t>
      </w:r>
      <w:r w:rsidRPr="00432175">
        <w:rPr>
          <w:rFonts w:ascii="Arial" w:hAnsi="Arial" w:cs="Arial"/>
        </w:rPr>
        <w:t xml:space="preserve">. </w:t>
      </w:r>
    </w:p>
    <w:p w14:paraId="052B7EB4" w14:textId="12CD1B09" w:rsidR="00432175" w:rsidRDefault="00432175" w:rsidP="00432175">
      <w:pPr>
        <w:jc w:val="both"/>
        <w:rPr>
          <w:rFonts w:ascii="Arial" w:hAnsi="Arial" w:cs="Arial"/>
        </w:rPr>
      </w:pPr>
      <w:r w:rsidRPr="00432175">
        <w:rPr>
          <w:rFonts w:ascii="Arial" w:hAnsi="Arial" w:cs="Arial"/>
        </w:rPr>
        <w:t>Es esencial anticiparse a los eventos no deseados y diseñar e implantar planes de contingencia efect</w:t>
      </w:r>
      <w:r>
        <w:rPr>
          <w:rFonts w:ascii="Arial" w:hAnsi="Arial" w:cs="Arial"/>
        </w:rPr>
        <w:t>ivos para mantener la actividad, adaptándonos a lo</w:t>
      </w:r>
      <w:r w:rsidRPr="00432175">
        <w:rPr>
          <w:rFonts w:ascii="Arial" w:hAnsi="Arial" w:cs="Arial"/>
        </w:rPr>
        <w:t xml:space="preserve"> pueda ocurrir alrededor. </w:t>
      </w:r>
    </w:p>
    <w:p w14:paraId="5DE3F7EB" w14:textId="77777777" w:rsidR="00432175" w:rsidRPr="00432175" w:rsidRDefault="00432175" w:rsidP="00432175">
      <w:pPr>
        <w:jc w:val="both"/>
        <w:rPr>
          <w:rFonts w:ascii="Arial" w:hAnsi="Arial" w:cs="Arial"/>
        </w:rPr>
      </w:pPr>
    </w:p>
    <w:p w14:paraId="131AC4CE" w14:textId="77777777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OBJETIVOS</w:t>
      </w:r>
      <w:r w:rsidRPr="00920F40">
        <w:rPr>
          <w:rFonts w:ascii="Arial" w:hAnsi="Arial" w:cs="Arial"/>
          <w:b/>
        </w:rPr>
        <w:t>:</w:t>
      </w:r>
    </w:p>
    <w:p w14:paraId="7410D189" w14:textId="742A725B" w:rsidR="00E55FBA" w:rsidRDefault="00432175" w:rsidP="00E55FB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BA7562" w:rsidRPr="00BA7562">
        <w:rPr>
          <w:rFonts w:ascii="Arial" w:hAnsi="Arial" w:cs="Arial"/>
        </w:rPr>
        <w:t xml:space="preserve">xponer el modelo implantado en </w:t>
      </w:r>
      <w:r>
        <w:rPr>
          <w:rFonts w:ascii="Arial" w:hAnsi="Arial" w:cs="Arial"/>
        </w:rPr>
        <w:t>nuestra organización</w:t>
      </w:r>
      <w:r w:rsidR="00BA7562" w:rsidRPr="00BA7562">
        <w:rPr>
          <w:rFonts w:ascii="Arial" w:hAnsi="Arial" w:cs="Arial"/>
        </w:rPr>
        <w:t xml:space="preserve"> para </w:t>
      </w:r>
      <w:r>
        <w:rPr>
          <w:rFonts w:ascii="Arial" w:hAnsi="Arial" w:cs="Arial"/>
        </w:rPr>
        <w:t>una</w:t>
      </w:r>
      <w:r w:rsidR="00BA7562" w:rsidRPr="00BA7562">
        <w:rPr>
          <w:rFonts w:ascii="Arial" w:hAnsi="Arial" w:cs="Arial"/>
        </w:rPr>
        <w:t xml:space="preserve"> gestión </w:t>
      </w:r>
      <w:r>
        <w:rPr>
          <w:rFonts w:ascii="Arial" w:hAnsi="Arial" w:cs="Arial"/>
        </w:rPr>
        <w:t>integral del riesgo</w:t>
      </w:r>
      <w:r w:rsidR="00BA7562" w:rsidRPr="00BA7562">
        <w:rPr>
          <w:rFonts w:ascii="Arial" w:hAnsi="Arial" w:cs="Arial"/>
        </w:rPr>
        <w:t>.</w:t>
      </w:r>
    </w:p>
    <w:p w14:paraId="7C776CD6" w14:textId="77777777" w:rsidR="00432175" w:rsidRPr="00920F40" w:rsidRDefault="00432175" w:rsidP="00E55FBA">
      <w:pPr>
        <w:jc w:val="both"/>
        <w:rPr>
          <w:rFonts w:ascii="Arial" w:hAnsi="Arial" w:cs="Arial"/>
        </w:rPr>
      </w:pPr>
    </w:p>
    <w:p w14:paraId="4443792B" w14:textId="4C4449A6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MATERIAL Y METODOS</w:t>
      </w:r>
      <w:r w:rsidRPr="00920F40">
        <w:rPr>
          <w:rFonts w:ascii="Arial" w:hAnsi="Arial" w:cs="Arial"/>
          <w:b/>
        </w:rPr>
        <w:t>:</w:t>
      </w:r>
    </w:p>
    <w:p w14:paraId="4FAB1EFD" w14:textId="02C722AF" w:rsidR="00432175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Nuestra organización</w:t>
      </w:r>
      <w:r w:rsidRPr="00432175">
        <w:rPr>
          <w:rFonts w:ascii="Arial" w:hAnsi="Arial" w:cs="Arial"/>
        </w:rPr>
        <w:t xml:space="preserve"> tiene que gestionar riesgos muy diversos: relacionados con la seguridad de pacientes, con la seguridad de la información, riesgos penales, </w:t>
      </w:r>
      <w:proofErr w:type="spellStart"/>
      <w:r w:rsidRPr="00432175">
        <w:rPr>
          <w:rFonts w:ascii="Arial" w:hAnsi="Arial" w:cs="Arial"/>
        </w:rPr>
        <w:t>reputacionales</w:t>
      </w:r>
      <w:proofErr w:type="spellEnd"/>
      <w:r w:rsidRPr="00432175">
        <w:rPr>
          <w:rFonts w:ascii="Arial" w:hAnsi="Arial" w:cs="Arial"/>
        </w:rPr>
        <w:t>, etc.</w:t>
      </w:r>
    </w:p>
    <w:p w14:paraId="2C8A3897" w14:textId="77777777" w:rsidR="00432175" w:rsidRPr="00432175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1F6B965" w14:textId="0D1F9D02" w:rsidR="00772943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Necesitábamos</w:t>
      </w:r>
      <w:r w:rsidRPr="00432175">
        <w:rPr>
          <w:rFonts w:ascii="Arial" w:hAnsi="Arial" w:cs="Arial"/>
        </w:rPr>
        <w:t xml:space="preserve"> un modelo que permitiera gestionar todos estos riesgos de manera integrada y rigurosa, por lo que en </w:t>
      </w:r>
      <w:r>
        <w:rPr>
          <w:rFonts w:ascii="Arial" w:hAnsi="Arial" w:cs="Arial"/>
        </w:rPr>
        <w:t>nuestro</w:t>
      </w:r>
      <w:r w:rsidRPr="00432175">
        <w:rPr>
          <w:rFonts w:ascii="Arial" w:hAnsi="Arial" w:cs="Arial"/>
        </w:rPr>
        <w:t xml:space="preserve"> Plan Estratégico 2018-2020 </w:t>
      </w:r>
      <w:r>
        <w:rPr>
          <w:rFonts w:ascii="Arial" w:hAnsi="Arial" w:cs="Arial"/>
        </w:rPr>
        <w:t xml:space="preserve">acordamos apostar por un modelo integral de gestión de riesgos. </w:t>
      </w:r>
    </w:p>
    <w:p w14:paraId="10D71857" w14:textId="77777777" w:rsidR="00432175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6CD8771" w14:textId="4AABAABB" w:rsidR="00432175" w:rsidRDefault="00661CB6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Así, definimos</w:t>
      </w:r>
      <w:r w:rsidR="00432175">
        <w:rPr>
          <w:rFonts w:ascii="Arial" w:hAnsi="Arial" w:cs="Arial"/>
        </w:rPr>
        <w:t xml:space="preserve"> un procedimiento único de gestión de riesgos (P 01.08)</w:t>
      </w:r>
      <w:r w:rsidR="00432175" w:rsidRPr="00432175">
        <w:rPr>
          <w:rFonts w:ascii="Arial" w:hAnsi="Arial" w:cs="Arial"/>
        </w:rPr>
        <w:t>, donde se recoge la sistemática para la gestión de los riesgos de la organ</w:t>
      </w:r>
      <w:r w:rsidR="00432175">
        <w:rPr>
          <w:rFonts w:ascii="Arial" w:hAnsi="Arial" w:cs="Arial"/>
        </w:rPr>
        <w:t>ización de una manera integrada, basada en los siguientes pasos</w:t>
      </w:r>
      <w:r w:rsidR="00A573F3" w:rsidRPr="006B12B2">
        <w:rPr>
          <w:rFonts w:ascii="Arial" w:hAnsi="Arial" w:cs="Arial"/>
        </w:rPr>
        <w:t xml:space="preserve">, </w:t>
      </w:r>
      <w:r w:rsidR="00622526">
        <w:rPr>
          <w:rFonts w:ascii="Arial" w:hAnsi="Arial" w:cs="Arial"/>
        </w:rPr>
        <w:t xml:space="preserve">y </w:t>
      </w:r>
      <w:r w:rsidR="00A573F3" w:rsidRPr="006B12B2">
        <w:rPr>
          <w:rFonts w:ascii="Arial" w:hAnsi="Arial" w:cs="Arial"/>
        </w:rPr>
        <w:t>en línea con lo establecido en la norma UNE-ISO 31000:2018 (Gestión del riesgo: Directrices)</w:t>
      </w:r>
      <w:r w:rsidR="00432175" w:rsidRPr="006B12B2">
        <w:rPr>
          <w:rFonts w:ascii="Arial" w:hAnsi="Arial" w:cs="Arial"/>
        </w:rPr>
        <w:t>:</w:t>
      </w:r>
    </w:p>
    <w:p w14:paraId="471F6390" w14:textId="77777777" w:rsidR="00432175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C46CAF4" w14:textId="77777777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32175">
        <w:rPr>
          <w:rFonts w:ascii="Arial" w:hAnsi="Arial" w:cs="Arial"/>
        </w:rPr>
        <w:t>Determinación del contexto estratégico</w:t>
      </w:r>
      <w:r>
        <w:rPr>
          <w:rFonts w:ascii="Arial" w:hAnsi="Arial" w:cs="Arial"/>
        </w:rPr>
        <w:t>.</w:t>
      </w:r>
    </w:p>
    <w:p w14:paraId="2DF98079" w14:textId="6150F096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Identificar el riesgo.</w:t>
      </w:r>
    </w:p>
    <w:p w14:paraId="17743CE6" w14:textId="7017D78E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Analizar y evaluar los riesgos.</w:t>
      </w:r>
    </w:p>
    <w:p w14:paraId="792A8AB2" w14:textId="11CCBA72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Identificar y valorar los controles.</w:t>
      </w:r>
    </w:p>
    <w:p w14:paraId="5DB55D64" w14:textId="7078F952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Valorar los riesgos identificados.</w:t>
      </w:r>
    </w:p>
    <w:p w14:paraId="4533D4D6" w14:textId="16966FA7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Tratamiento de los riesgos.</w:t>
      </w:r>
    </w:p>
    <w:p w14:paraId="6C01A7FC" w14:textId="2E45182F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Retroalimentación de los mapas de riesgos.</w:t>
      </w:r>
    </w:p>
    <w:p w14:paraId="24460BF2" w14:textId="2BBD91AD" w:rsidR="00432175" w:rsidRDefault="00432175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Evaluación de la eficacia.</w:t>
      </w:r>
    </w:p>
    <w:p w14:paraId="23A313A0" w14:textId="6DD4363A" w:rsidR="00BA099B" w:rsidRPr="00432175" w:rsidRDefault="00BA099B" w:rsidP="00432175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Auditoría del sistema integral de control y gestión de riesgos. </w:t>
      </w:r>
    </w:p>
    <w:p w14:paraId="57C25D39" w14:textId="77777777" w:rsidR="00432175" w:rsidRPr="00432175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22B9FC" w14:textId="77777777" w:rsidR="00432175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B23CFE0" w14:textId="77777777" w:rsidR="00432175" w:rsidRPr="00920F40" w:rsidRDefault="00432175" w:rsidP="0043217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1A1A1A"/>
        </w:rPr>
      </w:pPr>
    </w:p>
    <w:p w14:paraId="21333AE6" w14:textId="72CA5146" w:rsidR="00E55FBA" w:rsidRDefault="00E55FBA" w:rsidP="00E55FBA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RESULTADOS</w:t>
      </w:r>
      <w:r w:rsidRPr="00920F40">
        <w:rPr>
          <w:rFonts w:ascii="Arial" w:hAnsi="Arial" w:cs="Arial"/>
          <w:b/>
        </w:rPr>
        <w:t>:</w:t>
      </w:r>
    </w:p>
    <w:p w14:paraId="1D049F8C" w14:textId="3AE9ADCC" w:rsidR="00BA7562" w:rsidRPr="00BA7562" w:rsidRDefault="0061166D" w:rsidP="0061166D">
      <w:pPr>
        <w:spacing w:after="120"/>
        <w:jc w:val="both"/>
        <w:rPr>
          <w:rFonts w:ascii="Arial" w:hAnsi="Arial" w:cs="Arial"/>
        </w:rPr>
      </w:pPr>
      <w:r w:rsidRPr="0061166D">
        <w:rPr>
          <w:rFonts w:ascii="Arial" w:hAnsi="Arial" w:cs="Arial"/>
        </w:rPr>
        <w:t xml:space="preserve">Nuestra metodología permite extraer del mapa de riesgos de </w:t>
      </w:r>
      <w:proofErr w:type="spellStart"/>
      <w:r w:rsidRPr="0061166D">
        <w:rPr>
          <w:rFonts w:ascii="Arial" w:hAnsi="Arial" w:cs="Arial"/>
        </w:rPr>
        <w:t>Mutualia</w:t>
      </w:r>
      <w:proofErr w:type="spellEnd"/>
      <w:r w:rsidRPr="0061166D">
        <w:rPr>
          <w:rFonts w:ascii="Arial" w:hAnsi="Arial" w:cs="Arial"/>
        </w:rPr>
        <w:t xml:space="preserve"> cualquier tipología de riesgos, clasificándolos por áreas y actividades en las que se puede</w:t>
      </w:r>
      <w:r w:rsidR="00622526">
        <w:rPr>
          <w:rFonts w:ascii="Arial" w:hAnsi="Arial" w:cs="Arial"/>
        </w:rPr>
        <w:t>n</w:t>
      </w:r>
      <w:r w:rsidRPr="0061166D">
        <w:rPr>
          <w:rFonts w:ascii="Arial" w:hAnsi="Arial" w:cs="Arial"/>
        </w:rPr>
        <w:t xml:space="preserve"> materializar los mismos, lo que facilita una gestión integrada por parte de la Dirección y órganos competentes, conociendo el nivel de riesgo al que está expuesta la organización</w:t>
      </w:r>
      <w:r w:rsidR="00622526">
        <w:rPr>
          <w:rFonts w:ascii="Arial" w:hAnsi="Arial" w:cs="Arial"/>
        </w:rPr>
        <w:t xml:space="preserve">. Además, permite </w:t>
      </w:r>
      <w:bookmarkStart w:id="0" w:name="_GoBack"/>
      <w:bookmarkEnd w:id="0"/>
      <w:r>
        <w:rPr>
          <w:rFonts w:ascii="Arial" w:hAnsi="Arial" w:cs="Arial"/>
        </w:rPr>
        <w:t>d</w:t>
      </w:r>
      <w:r w:rsidR="00661CB6">
        <w:rPr>
          <w:rFonts w:ascii="Arial" w:hAnsi="Arial" w:cs="Arial"/>
        </w:rPr>
        <w:t>efinir los correspondientes Planes de Tratamiento de Riesgos con el fin de minimizar aquellos riesgos que están por encima del nivel de riesgo aceptable aprobado por nuestra Junta Directiva.</w:t>
      </w:r>
    </w:p>
    <w:p w14:paraId="184BFEA2" w14:textId="5CD0024D" w:rsidR="00BA7562" w:rsidRDefault="00BA099B" w:rsidP="00BA75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Contamos</w:t>
      </w:r>
      <w:r w:rsidR="00BA7562" w:rsidRPr="00BA7562">
        <w:rPr>
          <w:rFonts w:ascii="Arial" w:hAnsi="Arial" w:cs="Arial"/>
        </w:rPr>
        <w:t xml:space="preserve"> con una herramienta informática que permite organizar la información de los riesgos de manera sistemática </w:t>
      </w:r>
      <w:r>
        <w:rPr>
          <w:rFonts w:ascii="Arial" w:hAnsi="Arial" w:cs="Arial"/>
        </w:rPr>
        <w:t>e integrada</w:t>
      </w:r>
      <w:r w:rsidR="00BA7562" w:rsidRPr="00BA7562">
        <w:rPr>
          <w:rFonts w:ascii="Arial" w:hAnsi="Arial" w:cs="Arial"/>
        </w:rPr>
        <w:t>.</w:t>
      </w:r>
    </w:p>
    <w:p w14:paraId="7E4809C9" w14:textId="4D6A5F74" w:rsidR="000F31A7" w:rsidRPr="000F31A7" w:rsidRDefault="000F31A7" w:rsidP="000F31A7">
      <w:p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 xml:space="preserve">Hemos </w:t>
      </w:r>
      <w:r>
        <w:rPr>
          <w:rFonts w:ascii="Arial" w:hAnsi="Arial" w:cs="Arial"/>
        </w:rPr>
        <w:t>obtenido</w:t>
      </w:r>
      <w:r w:rsidRPr="000F31A7">
        <w:rPr>
          <w:rFonts w:ascii="Arial" w:hAnsi="Arial" w:cs="Arial"/>
        </w:rPr>
        <w:t xml:space="preserve"> certificaciones en ámbitos c</w:t>
      </w:r>
      <w:r>
        <w:rPr>
          <w:rFonts w:ascii="Arial" w:hAnsi="Arial" w:cs="Arial"/>
        </w:rPr>
        <w:t>oncretos de gestión de riesgos:</w:t>
      </w:r>
    </w:p>
    <w:p w14:paraId="2CAC5649" w14:textId="7B6A4819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>UNE 179003 “Gestión de Riesgos para la Seguridad del paciente”</w:t>
      </w:r>
    </w:p>
    <w:p w14:paraId="6A770882" w14:textId="09BB0106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 xml:space="preserve">UNE 179006 “Vigilancia, Prevención y Control de las Infecciones Relacionadas con la Asistencia Sanitaria” </w:t>
      </w:r>
    </w:p>
    <w:p w14:paraId="738E42D5" w14:textId="01CE6B8D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>ISO 27001 “Sistema de Gestión de la Seguridad de la Información”</w:t>
      </w:r>
    </w:p>
    <w:p w14:paraId="33A6DCE4" w14:textId="163682CC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 xml:space="preserve">UNE 19601 “Sistema de Gestión de </w:t>
      </w:r>
      <w:proofErr w:type="spellStart"/>
      <w:r w:rsidRPr="000F31A7">
        <w:rPr>
          <w:rFonts w:ascii="Arial" w:hAnsi="Arial" w:cs="Arial"/>
        </w:rPr>
        <w:t>Compliance</w:t>
      </w:r>
      <w:proofErr w:type="spellEnd"/>
      <w:r w:rsidRPr="000F31A7">
        <w:rPr>
          <w:rFonts w:ascii="Arial" w:hAnsi="Arial" w:cs="Arial"/>
        </w:rPr>
        <w:t xml:space="preserve"> Penal”</w:t>
      </w:r>
    </w:p>
    <w:p w14:paraId="2374E5E1" w14:textId="3347538D" w:rsidR="000F31A7" w:rsidRPr="000F31A7" w:rsidRDefault="000F31A7" w:rsidP="000F31A7">
      <w:p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>Y también hemos renovado las siguientes certificaciones, que no siendo específicamente de riesgos, con su estructura de alto nivel cada vez se da mayor importancia a la gestión de riesgos:</w:t>
      </w:r>
    </w:p>
    <w:p w14:paraId="56A3B46A" w14:textId="77777777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>-</w:t>
      </w:r>
      <w:r w:rsidRPr="000F31A7">
        <w:rPr>
          <w:rFonts w:ascii="Arial" w:hAnsi="Arial" w:cs="Arial"/>
        </w:rPr>
        <w:tab/>
        <w:t>ISO 9001 “Sistema de Gestión de la Calidad”</w:t>
      </w:r>
    </w:p>
    <w:p w14:paraId="614D31E1" w14:textId="77777777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>-</w:t>
      </w:r>
      <w:r w:rsidRPr="000F31A7">
        <w:rPr>
          <w:rFonts w:ascii="Arial" w:hAnsi="Arial" w:cs="Arial"/>
        </w:rPr>
        <w:tab/>
        <w:t>ISO 14001 “Sistema de Gestión Ambiental”</w:t>
      </w:r>
    </w:p>
    <w:p w14:paraId="697F69BD" w14:textId="77777777" w:rsidR="000F31A7" w:rsidRPr="000F31A7" w:rsidRDefault="000F31A7" w:rsidP="000F31A7">
      <w:pPr>
        <w:pStyle w:val="Prrafodelista"/>
        <w:numPr>
          <w:ilvl w:val="0"/>
          <w:numId w:val="8"/>
        </w:numPr>
        <w:jc w:val="both"/>
        <w:rPr>
          <w:rFonts w:ascii="Arial" w:hAnsi="Arial" w:cs="Arial"/>
        </w:rPr>
      </w:pPr>
      <w:r w:rsidRPr="000F31A7">
        <w:rPr>
          <w:rFonts w:ascii="Arial" w:hAnsi="Arial" w:cs="Arial"/>
        </w:rPr>
        <w:t>-</w:t>
      </w:r>
      <w:r w:rsidRPr="000F31A7">
        <w:rPr>
          <w:rFonts w:ascii="Arial" w:hAnsi="Arial" w:cs="Arial"/>
        </w:rPr>
        <w:tab/>
        <w:t xml:space="preserve">ISO 50001 “Sistema de Gestión Energética” </w:t>
      </w:r>
    </w:p>
    <w:p w14:paraId="525D19E5" w14:textId="77777777" w:rsidR="000F31A7" w:rsidRDefault="000F31A7" w:rsidP="005F29BC">
      <w:pPr>
        <w:jc w:val="both"/>
        <w:rPr>
          <w:rFonts w:ascii="Arial" w:hAnsi="Arial" w:cs="Arial"/>
        </w:rPr>
      </w:pPr>
    </w:p>
    <w:p w14:paraId="0C1C442A" w14:textId="69A13616" w:rsidR="00E24972" w:rsidRDefault="00E24972" w:rsidP="005F29BC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CONCLUSIONES</w:t>
      </w:r>
      <w:r w:rsidRPr="00920F40">
        <w:rPr>
          <w:rFonts w:ascii="Arial" w:hAnsi="Arial" w:cs="Arial"/>
          <w:b/>
        </w:rPr>
        <w:t>:</w:t>
      </w:r>
    </w:p>
    <w:p w14:paraId="025586C4" w14:textId="58DCAB34" w:rsidR="007733A5" w:rsidRDefault="000F31A7" w:rsidP="000F31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Todo ello nos permite afirmar que estamos realizando </w:t>
      </w:r>
      <w:r w:rsidRPr="000F31A7">
        <w:rPr>
          <w:rFonts w:ascii="Arial" w:hAnsi="Arial" w:cs="Arial"/>
        </w:rPr>
        <w:t>importantes avances en la consolidación de una gestión de los riesgos avanzada e integrada en la organización.</w:t>
      </w:r>
    </w:p>
    <w:p w14:paraId="320376A4" w14:textId="77777777" w:rsidR="0055538C" w:rsidRDefault="0055538C" w:rsidP="0055538C">
      <w:pPr>
        <w:jc w:val="both"/>
        <w:rPr>
          <w:rFonts w:ascii="Arial" w:hAnsi="Arial" w:cs="Arial"/>
        </w:rPr>
      </w:pPr>
    </w:p>
    <w:p w14:paraId="49EB38D6" w14:textId="77777777" w:rsidR="0055538C" w:rsidRPr="00E24972" w:rsidRDefault="0055538C" w:rsidP="0055538C">
      <w:pPr>
        <w:jc w:val="both"/>
        <w:rPr>
          <w:rFonts w:ascii="Arial" w:hAnsi="Arial" w:cs="Arial"/>
          <w:b/>
        </w:rPr>
      </w:pPr>
      <w:r w:rsidRPr="00DE61B4">
        <w:rPr>
          <w:rFonts w:ascii="Arial" w:hAnsi="Arial" w:cs="Arial"/>
          <w:b/>
          <w:bCs/>
          <w:color w:val="333399"/>
        </w:rPr>
        <w:t>DATOS DE AUTORES</w:t>
      </w:r>
      <w:r w:rsidRPr="00E24972">
        <w:rPr>
          <w:rFonts w:ascii="Arial" w:hAnsi="Arial" w:cs="Arial"/>
          <w:b/>
        </w:rPr>
        <w:t xml:space="preserve">:  </w:t>
      </w:r>
    </w:p>
    <w:p w14:paraId="6A4CF69C" w14:textId="77777777" w:rsidR="0055538C" w:rsidRDefault="0055538C" w:rsidP="005553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30657345R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VERÓNICA HUIDOBRO DE DIEGO</w:t>
      </w:r>
    </w:p>
    <w:p w14:paraId="5FF0399D" w14:textId="77777777" w:rsidR="0055538C" w:rsidRDefault="0055538C" w:rsidP="005553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72468353E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LEIRE SAINZ DE VICUÑA BRAVO</w:t>
      </w:r>
    </w:p>
    <w:p w14:paraId="2E857680" w14:textId="163A15DD" w:rsidR="0055538C" w:rsidRPr="000F4E91" w:rsidRDefault="0055538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16074648V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VERÓNICA ESTRADE ROYO</w:t>
      </w:r>
    </w:p>
    <w:sectPr w:rsidR="0055538C" w:rsidRPr="000F4E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95C24"/>
    <w:multiLevelType w:val="hybridMultilevel"/>
    <w:tmpl w:val="AFF839F6"/>
    <w:lvl w:ilvl="0" w:tplc="9C2E29D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C4E95"/>
    <w:multiLevelType w:val="hybridMultilevel"/>
    <w:tmpl w:val="CBD8DA22"/>
    <w:lvl w:ilvl="0" w:tplc="97B4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94C9C"/>
    <w:multiLevelType w:val="hybridMultilevel"/>
    <w:tmpl w:val="A10023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233B5"/>
    <w:multiLevelType w:val="hybridMultilevel"/>
    <w:tmpl w:val="802ED334"/>
    <w:lvl w:ilvl="0" w:tplc="206AD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682ABD"/>
    <w:multiLevelType w:val="hybridMultilevel"/>
    <w:tmpl w:val="B5BA4C32"/>
    <w:lvl w:ilvl="0" w:tplc="BF9C58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9C1CF7"/>
    <w:multiLevelType w:val="hybridMultilevel"/>
    <w:tmpl w:val="E7E279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554243"/>
    <w:multiLevelType w:val="hybridMultilevel"/>
    <w:tmpl w:val="78CC8EA2"/>
    <w:lvl w:ilvl="0" w:tplc="2FF06B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9151BC"/>
    <w:multiLevelType w:val="hybridMultilevel"/>
    <w:tmpl w:val="E25CA0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BA"/>
    <w:rsid w:val="00013825"/>
    <w:rsid w:val="00083A98"/>
    <w:rsid w:val="00095ADB"/>
    <w:rsid w:val="000A0CF6"/>
    <w:rsid w:val="000A6FCA"/>
    <w:rsid w:val="000B5CC1"/>
    <w:rsid w:val="000F31A7"/>
    <w:rsid w:val="000F4E91"/>
    <w:rsid w:val="00136230"/>
    <w:rsid w:val="00141AC4"/>
    <w:rsid w:val="0015285E"/>
    <w:rsid w:val="001646DE"/>
    <w:rsid w:val="001F4EE3"/>
    <w:rsid w:val="00203853"/>
    <w:rsid w:val="00240D70"/>
    <w:rsid w:val="00273C78"/>
    <w:rsid w:val="002942F5"/>
    <w:rsid w:val="00322A7E"/>
    <w:rsid w:val="0036585C"/>
    <w:rsid w:val="00387747"/>
    <w:rsid w:val="003B49F4"/>
    <w:rsid w:val="003F079E"/>
    <w:rsid w:val="00432175"/>
    <w:rsid w:val="00487AA4"/>
    <w:rsid w:val="0055538C"/>
    <w:rsid w:val="005752E5"/>
    <w:rsid w:val="005A6031"/>
    <w:rsid w:val="005B2ACD"/>
    <w:rsid w:val="005E2838"/>
    <w:rsid w:val="005F29BC"/>
    <w:rsid w:val="0061166D"/>
    <w:rsid w:val="00622526"/>
    <w:rsid w:val="00661CB6"/>
    <w:rsid w:val="00693829"/>
    <w:rsid w:val="00695EAD"/>
    <w:rsid w:val="006B12B2"/>
    <w:rsid w:val="006D225F"/>
    <w:rsid w:val="00704D57"/>
    <w:rsid w:val="00772943"/>
    <w:rsid w:val="00795294"/>
    <w:rsid w:val="007C693A"/>
    <w:rsid w:val="00871531"/>
    <w:rsid w:val="008F789D"/>
    <w:rsid w:val="009860C3"/>
    <w:rsid w:val="009C2D20"/>
    <w:rsid w:val="009E4044"/>
    <w:rsid w:val="00A573F3"/>
    <w:rsid w:val="00A646A9"/>
    <w:rsid w:val="00B228DC"/>
    <w:rsid w:val="00B67620"/>
    <w:rsid w:val="00BA099B"/>
    <w:rsid w:val="00BA5082"/>
    <w:rsid w:val="00BA7562"/>
    <w:rsid w:val="00C718DD"/>
    <w:rsid w:val="00C73235"/>
    <w:rsid w:val="00CC784B"/>
    <w:rsid w:val="00CF4AE3"/>
    <w:rsid w:val="00D21ECC"/>
    <w:rsid w:val="00D23F84"/>
    <w:rsid w:val="00D241A3"/>
    <w:rsid w:val="00D914FC"/>
    <w:rsid w:val="00DE61B4"/>
    <w:rsid w:val="00DE7ABE"/>
    <w:rsid w:val="00E24972"/>
    <w:rsid w:val="00E55FBA"/>
    <w:rsid w:val="00E76599"/>
    <w:rsid w:val="00E84EC9"/>
    <w:rsid w:val="00FB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AA7F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B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29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78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273C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5FBA"/>
    <w:pPr>
      <w:spacing w:after="200" w:line="27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729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7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3C78"/>
    <w:rPr>
      <w:rFonts w:ascii="Tahoma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273C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D2655BE93F3204C9E7F4B7FA6986267" ma:contentTypeVersion="11" ma:contentTypeDescription="Crear nuevo documento." ma:contentTypeScope="" ma:versionID="f106e52b8090ea533a071dee8dd5bf08">
  <xsd:schema xmlns:xsd="http://www.w3.org/2001/XMLSchema" xmlns:xs="http://www.w3.org/2001/XMLSchema" xmlns:p="http://schemas.microsoft.com/office/2006/metadata/properties" xmlns:ns2="3b3c67e2-cc33-4c02-812a-e67e506fdf14" xmlns:ns3="b03c26ed-2e59-482f-99cc-0f11c8d8fd6c" targetNamespace="http://schemas.microsoft.com/office/2006/metadata/properties" ma:root="true" ma:fieldsID="33503ed055852d2f6aff7a78b475b0c3" ns2:_="" ns3:_="">
    <xsd:import namespace="3b3c67e2-cc33-4c02-812a-e67e506fdf14"/>
    <xsd:import namespace="b03c26ed-2e59-482f-99cc-0f11c8d8fd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c67e2-cc33-4c02-812a-e67e506fd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c26ed-2e59-482f-99cc-0f11c8d8fd6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9280C2-2CCC-4375-9CE8-5A859D7C8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18983-2E31-472A-8527-66FCEA1FCA9B}"/>
</file>

<file path=customXml/itemProps3.xml><?xml version="1.0" encoding="utf-8"?>
<ds:datastoreItem xmlns:ds="http://schemas.openxmlformats.org/officeDocument/2006/customXml" ds:itemID="{04A1A6BE-7FBC-4540-B32E-873B0226F7E5}"/>
</file>

<file path=customXml/itemProps4.xml><?xml version="1.0" encoding="utf-8"?>
<ds:datastoreItem xmlns:ds="http://schemas.openxmlformats.org/officeDocument/2006/customXml" ds:itemID="{844657CD-F564-4595-9608-E66037BF47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Mutualia</Company>
  <LinksUpToDate>false</LinksUpToDate>
  <CharactersWithSpaces>3425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Sainz de Vicuña Bravo, Leire</dc:creator>
  <cp:lastModifiedBy>Sainz de Vicuña Bravo, Leire</cp:lastModifiedBy>
  <cp:revision>7</cp:revision>
  <dcterms:created xsi:type="dcterms:W3CDTF">2020-07-13T13:19:00Z</dcterms:created>
  <dcterms:modified xsi:type="dcterms:W3CDTF">2020-07-13T14:36:00Z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0x0101003D2655BE93F3204C9E7F4B7FA6986267</vt:lpwstr>
  </property>
</Properties>
</file>